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54" w:rsidRPr="00675254" w:rsidRDefault="00675254" w:rsidP="00675254">
      <w:pPr>
        <w:spacing w:after="0" w:line="240" w:lineRule="auto"/>
        <w:jc w:val="center"/>
        <w:rPr>
          <w:rFonts w:ascii="Times New Roman" w:eastAsia="Calibri" w:hAnsi="Times New Roman" w:cs="Times New Roman"/>
          <w:b/>
          <w:sz w:val="28"/>
          <w:szCs w:val="28"/>
          <w:lang w:eastAsia="ru-RU"/>
        </w:rPr>
      </w:pPr>
      <w:bookmarkStart w:id="0" w:name="_GoBack"/>
      <w:r w:rsidRPr="00675254">
        <w:rPr>
          <w:rFonts w:ascii="Times New Roman" w:eastAsia="Times New Roman" w:hAnsi="Times New Roman" w:cs="Times New Roman"/>
          <w:noProof/>
          <w:sz w:val="24"/>
          <w:szCs w:val="24"/>
          <w:lang w:eastAsia="ru-RU"/>
        </w:rPr>
        <w:drawing>
          <wp:inline distT="0" distB="0" distL="0" distR="0" wp14:anchorId="0D0C5557" wp14:editId="0EEF6F79">
            <wp:extent cx="809625" cy="1000125"/>
            <wp:effectExtent l="0" t="0" r="9525" b="9525"/>
            <wp:docPr id="1" name="Рисунок 2"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нинскоеСП-герб-08 (1)"/>
                    <pic:cNvPicPr>
                      <a:picLocks noChangeAspect="1" noChangeArrowheads="1"/>
                    </pic:cNvPicPr>
                  </pic:nvPicPr>
                  <pic:blipFill>
                    <a:blip r:embed="rId7">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bookmarkEnd w:id="0"/>
    <w:p w:rsidR="00675254" w:rsidRPr="00675254" w:rsidRDefault="00675254" w:rsidP="00675254">
      <w:pPr>
        <w:spacing w:after="0" w:line="240" w:lineRule="auto"/>
        <w:jc w:val="center"/>
        <w:rPr>
          <w:rFonts w:ascii="Times New Roman" w:eastAsia="Calibri" w:hAnsi="Times New Roman" w:cs="Times New Roman"/>
          <w:b/>
          <w:sz w:val="28"/>
          <w:szCs w:val="28"/>
          <w:lang w:eastAsia="ru-RU"/>
        </w:rPr>
      </w:pPr>
    </w:p>
    <w:p w:rsidR="00675254" w:rsidRPr="00675254" w:rsidRDefault="00675254" w:rsidP="00675254">
      <w:pPr>
        <w:spacing w:after="0" w:line="240" w:lineRule="auto"/>
        <w:jc w:val="center"/>
        <w:rPr>
          <w:rFonts w:ascii="Arial" w:eastAsia="Calibri" w:hAnsi="Arial" w:cs="Arial"/>
          <w:b/>
          <w:sz w:val="24"/>
          <w:szCs w:val="24"/>
          <w:lang w:eastAsia="ru-RU"/>
        </w:rPr>
      </w:pPr>
      <w:r w:rsidRPr="00675254">
        <w:rPr>
          <w:rFonts w:ascii="Arial" w:eastAsia="Calibri" w:hAnsi="Arial" w:cs="Arial"/>
          <w:b/>
          <w:sz w:val="24"/>
          <w:szCs w:val="24"/>
          <w:lang w:eastAsia="ru-RU"/>
        </w:rPr>
        <w:t>СОВЕТ НАРОДНЫХ ДЕПУТАТОВ</w:t>
      </w:r>
    </w:p>
    <w:p w:rsidR="00675254" w:rsidRPr="00675254" w:rsidRDefault="00675254" w:rsidP="00675254">
      <w:pPr>
        <w:spacing w:after="0" w:line="240" w:lineRule="auto"/>
        <w:jc w:val="center"/>
        <w:rPr>
          <w:rFonts w:ascii="Arial" w:eastAsia="Calibri" w:hAnsi="Arial" w:cs="Arial"/>
          <w:b/>
          <w:sz w:val="24"/>
          <w:szCs w:val="24"/>
          <w:lang w:eastAsia="ru-RU"/>
        </w:rPr>
      </w:pPr>
      <w:r w:rsidRPr="00675254">
        <w:rPr>
          <w:rFonts w:ascii="Arial" w:eastAsia="Calibri" w:hAnsi="Arial" w:cs="Arial"/>
          <w:b/>
          <w:sz w:val="24"/>
          <w:szCs w:val="24"/>
          <w:lang w:eastAsia="ru-RU"/>
        </w:rPr>
        <w:t xml:space="preserve"> МАНИНСКОГО СЕЛЬСКОГО ПОСЕЛЕНИЯ</w:t>
      </w:r>
    </w:p>
    <w:p w:rsidR="00675254" w:rsidRPr="00675254" w:rsidRDefault="00675254" w:rsidP="00675254">
      <w:pPr>
        <w:spacing w:after="0" w:line="240" w:lineRule="auto"/>
        <w:jc w:val="center"/>
        <w:rPr>
          <w:rFonts w:ascii="Arial" w:eastAsia="Calibri" w:hAnsi="Arial" w:cs="Arial"/>
          <w:b/>
          <w:sz w:val="24"/>
          <w:szCs w:val="24"/>
          <w:lang w:eastAsia="ru-RU"/>
        </w:rPr>
      </w:pPr>
      <w:r w:rsidRPr="00675254">
        <w:rPr>
          <w:rFonts w:ascii="Arial" w:eastAsia="Calibri" w:hAnsi="Arial" w:cs="Arial"/>
          <w:b/>
          <w:sz w:val="24"/>
          <w:szCs w:val="24"/>
          <w:lang w:eastAsia="ru-RU"/>
        </w:rPr>
        <w:t>КАЛАЧЕЕВСКОГО МУНИЦИПАЛЬНОГО РАЙОНА</w:t>
      </w:r>
    </w:p>
    <w:p w:rsidR="00675254" w:rsidRPr="00675254" w:rsidRDefault="00675254" w:rsidP="00675254">
      <w:pPr>
        <w:spacing w:after="0" w:line="240" w:lineRule="auto"/>
        <w:jc w:val="center"/>
        <w:rPr>
          <w:rFonts w:ascii="Arial" w:eastAsia="Calibri" w:hAnsi="Arial" w:cs="Arial"/>
          <w:b/>
          <w:sz w:val="24"/>
          <w:szCs w:val="24"/>
          <w:lang w:eastAsia="ru-RU"/>
        </w:rPr>
      </w:pPr>
      <w:r w:rsidRPr="00675254">
        <w:rPr>
          <w:rFonts w:ascii="Arial" w:eastAsia="Calibri" w:hAnsi="Arial" w:cs="Arial"/>
          <w:b/>
          <w:sz w:val="24"/>
          <w:szCs w:val="24"/>
          <w:lang w:eastAsia="ru-RU"/>
        </w:rPr>
        <w:t xml:space="preserve"> ВОРОНЕЖСКОЙ ОБЛАСТИ</w:t>
      </w:r>
    </w:p>
    <w:p w:rsidR="00675254" w:rsidRPr="00675254" w:rsidRDefault="00675254" w:rsidP="00675254">
      <w:pPr>
        <w:spacing w:after="0" w:line="240" w:lineRule="auto"/>
        <w:jc w:val="center"/>
        <w:outlineLvl w:val="0"/>
        <w:rPr>
          <w:rFonts w:ascii="Arial" w:eastAsia="Calibri" w:hAnsi="Arial" w:cs="Arial"/>
          <w:b/>
          <w:spacing w:val="30"/>
          <w:sz w:val="24"/>
          <w:szCs w:val="24"/>
          <w:lang w:eastAsia="ru-RU"/>
        </w:rPr>
      </w:pPr>
      <w:r w:rsidRPr="00675254">
        <w:rPr>
          <w:rFonts w:ascii="Arial" w:eastAsia="Calibri" w:hAnsi="Arial" w:cs="Arial"/>
          <w:b/>
          <w:spacing w:val="30"/>
          <w:sz w:val="24"/>
          <w:szCs w:val="24"/>
          <w:lang w:eastAsia="ru-RU"/>
        </w:rPr>
        <w:t>РЕШЕНИЕ</w:t>
      </w:r>
    </w:p>
    <w:p w:rsidR="00675254" w:rsidRPr="00675254" w:rsidRDefault="00675254" w:rsidP="00675254">
      <w:pPr>
        <w:spacing w:after="0" w:line="240" w:lineRule="auto"/>
        <w:jc w:val="center"/>
        <w:rPr>
          <w:rFonts w:ascii="Times New Roman" w:eastAsia="Calibri" w:hAnsi="Times New Roman" w:cs="Times New Roman"/>
          <w:b/>
          <w:sz w:val="28"/>
          <w:szCs w:val="28"/>
          <w:lang w:eastAsia="ru-RU"/>
        </w:rPr>
      </w:pPr>
    </w:p>
    <w:p w:rsidR="00675254" w:rsidRPr="00675254" w:rsidRDefault="00675254" w:rsidP="00675254">
      <w:pPr>
        <w:spacing w:after="0" w:line="240" w:lineRule="auto"/>
        <w:ind w:right="4820"/>
        <w:jc w:val="both"/>
        <w:rPr>
          <w:rFonts w:ascii="Arial" w:eastAsia="Calibri" w:hAnsi="Arial" w:cs="Arial"/>
          <w:color w:val="FFFFFF"/>
          <w:sz w:val="24"/>
          <w:szCs w:val="24"/>
          <w:u w:val="single"/>
          <w:lang w:eastAsia="ru-RU"/>
        </w:rPr>
      </w:pPr>
      <w:r>
        <w:rPr>
          <w:rFonts w:ascii="Arial" w:eastAsia="Calibri" w:hAnsi="Arial" w:cs="Arial"/>
          <w:sz w:val="24"/>
          <w:szCs w:val="24"/>
          <w:u w:val="single"/>
          <w:lang w:eastAsia="ru-RU"/>
        </w:rPr>
        <w:t>«10» мая 2023 г. № 120</w:t>
      </w:r>
      <w:r w:rsidRPr="00675254">
        <w:rPr>
          <w:rFonts w:ascii="Arial" w:eastAsia="Calibri" w:hAnsi="Arial" w:cs="Arial"/>
          <w:color w:val="FFFFFF"/>
          <w:sz w:val="24"/>
          <w:szCs w:val="24"/>
          <w:u w:val="single"/>
          <w:lang w:eastAsia="ru-RU"/>
        </w:rPr>
        <w:t>32</w:t>
      </w:r>
    </w:p>
    <w:p w:rsidR="00675254" w:rsidRPr="00675254" w:rsidRDefault="00675254" w:rsidP="00675254">
      <w:pPr>
        <w:spacing w:after="0" w:line="240" w:lineRule="auto"/>
        <w:ind w:left="284" w:right="4820"/>
        <w:jc w:val="both"/>
        <w:rPr>
          <w:rFonts w:ascii="Arial" w:eastAsia="Calibri" w:hAnsi="Arial" w:cs="Arial"/>
          <w:color w:val="FFFFFF"/>
          <w:sz w:val="24"/>
          <w:szCs w:val="24"/>
          <w:u w:val="single"/>
          <w:lang w:eastAsia="ru-RU"/>
        </w:rPr>
      </w:pPr>
      <w:r w:rsidRPr="00675254">
        <w:rPr>
          <w:rFonts w:ascii="Arial" w:eastAsia="Calibri" w:hAnsi="Arial" w:cs="Arial"/>
          <w:sz w:val="24"/>
          <w:szCs w:val="24"/>
          <w:lang w:eastAsia="ru-RU"/>
        </w:rPr>
        <w:t xml:space="preserve">с. Манино </w:t>
      </w:r>
    </w:p>
    <w:p w:rsidR="00675254" w:rsidRPr="00675254" w:rsidRDefault="00675254" w:rsidP="00675254">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D0527" w:rsidRPr="00D35328" w:rsidRDefault="009D0527" w:rsidP="00675254">
      <w:pPr>
        <w:spacing w:after="0" w:line="240" w:lineRule="auto"/>
        <w:ind w:right="-1" w:firstLine="709"/>
        <w:jc w:val="center"/>
        <w:outlineLvl w:val="0"/>
        <w:rPr>
          <w:rFonts w:ascii="Arial" w:eastAsia="Times New Roman" w:hAnsi="Arial" w:cs="Arial"/>
          <w:b/>
          <w:bCs/>
          <w:kern w:val="28"/>
          <w:sz w:val="32"/>
          <w:szCs w:val="32"/>
          <w:lang w:eastAsia="ru-RU"/>
        </w:rPr>
      </w:pPr>
      <w:r w:rsidRPr="00D35328">
        <w:rPr>
          <w:rFonts w:ascii="Arial" w:eastAsia="Times New Roman" w:hAnsi="Arial" w:cs="Arial"/>
          <w:b/>
          <w:bCs/>
          <w:kern w:val="28"/>
          <w:sz w:val="32"/>
          <w:szCs w:val="32"/>
          <w:lang w:eastAsia="ru-RU"/>
        </w:rPr>
        <w:t xml:space="preserve">О внесении изменений в решение Совета народных депутатов </w:t>
      </w:r>
      <w:r w:rsidR="00675254" w:rsidRPr="00D35328">
        <w:rPr>
          <w:rFonts w:ascii="Arial" w:eastAsia="Times New Roman" w:hAnsi="Arial" w:cs="Arial"/>
          <w:b/>
          <w:bCs/>
          <w:kern w:val="28"/>
          <w:sz w:val="32"/>
          <w:szCs w:val="32"/>
          <w:lang w:eastAsia="ru-RU"/>
        </w:rPr>
        <w:t>Манинского</w:t>
      </w:r>
      <w:r w:rsidRPr="00D35328">
        <w:rPr>
          <w:rFonts w:ascii="Arial" w:eastAsia="Times New Roman" w:hAnsi="Arial" w:cs="Arial"/>
          <w:b/>
          <w:bCs/>
          <w:kern w:val="28"/>
          <w:sz w:val="32"/>
          <w:szCs w:val="32"/>
          <w:lang w:eastAsia="ru-RU"/>
        </w:rPr>
        <w:t xml:space="preserve"> сельского поселения Калачеевского муниципального р</w:t>
      </w:r>
      <w:r w:rsidR="006A230C">
        <w:rPr>
          <w:rFonts w:ascii="Arial" w:eastAsia="Times New Roman" w:hAnsi="Arial" w:cs="Arial"/>
          <w:b/>
          <w:bCs/>
          <w:kern w:val="28"/>
          <w:sz w:val="32"/>
          <w:szCs w:val="32"/>
          <w:lang w:eastAsia="ru-RU"/>
        </w:rPr>
        <w:t xml:space="preserve">айона Воронежской области </w:t>
      </w:r>
      <w:r w:rsidR="009C14B6" w:rsidRPr="00D35328">
        <w:rPr>
          <w:rFonts w:ascii="Arial" w:eastAsia="Times New Roman" w:hAnsi="Arial" w:cs="Arial"/>
          <w:b/>
          <w:bCs/>
          <w:kern w:val="28"/>
          <w:sz w:val="32"/>
          <w:szCs w:val="32"/>
          <w:lang w:eastAsia="ru-RU"/>
        </w:rPr>
        <w:t>от 26.11.2021 № 5</w:t>
      </w:r>
      <w:r w:rsidR="00675254" w:rsidRPr="00D35328">
        <w:rPr>
          <w:rFonts w:ascii="Arial" w:eastAsia="Times New Roman" w:hAnsi="Arial" w:cs="Arial"/>
          <w:b/>
          <w:bCs/>
          <w:kern w:val="28"/>
          <w:sz w:val="32"/>
          <w:szCs w:val="32"/>
          <w:lang w:eastAsia="ru-RU"/>
        </w:rPr>
        <w:t>2</w:t>
      </w:r>
      <w:r w:rsidRPr="00D35328">
        <w:rPr>
          <w:rFonts w:ascii="Arial" w:eastAsia="Times New Roman" w:hAnsi="Arial" w:cs="Arial"/>
          <w:b/>
          <w:bCs/>
          <w:kern w:val="28"/>
          <w:sz w:val="32"/>
          <w:szCs w:val="32"/>
          <w:lang w:eastAsia="ru-RU"/>
        </w:rPr>
        <w:t xml:space="preserve"> «Об утверждении Положения о муниципальном контроле в сфере благоустройства на территории </w:t>
      </w:r>
      <w:r w:rsidR="00675254" w:rsidRPr="00D35328">
        <w:rPr>
          <w:rFonts w:ascii="Arial" w:eastAsia="Times New Roman" w:hAnsi="Arial" w:cs="Arial"/>
          <w:b/>
          <w:bCs/>
          <w:kern w:val="28"/>
          <w:sz w:val="32"/>
          <w:szCs w:val="32"/>
          <w:lang w:eastAsia="ru-RU"/>
        </w:rPr>
        <w:t>Манинского</w:t>
      </w:r>
      <w:r w:rsidRPr="00D35328">
        <w:rPr>
          <w:rFonts w:ascii="Arial" w:eastAsia="Times New Roman" w:hAnsi="Arial" w:cs="Arial"/>
          <w:b/>
          <w:bCs/>
          <w:kern w:val="28"/>
          <w:sz w:val="32"/>
          <w:szCs w:val="32"/>
          <w:lang w:eastAsia="ru-RU"/>
        </w:rPr>
        <w:t xml:space="preserve"> сельского поселения Калачеевского муниципал</w:t>
      </w:r>
      <w:r w:rsidR="009C14B6" w:rsidRPr="00D35328">
        <w:rPr>
          <w:rFonts w:ascii="Arial" w:eastAsia="Times New Roman" w:hAnsi="Arial" w:cs="Arial"/>
          <w:b/>
          <w:bCs/>
          <w:kern w:val="28"/>
          <w:sz w:val="32"/>
          <w:szCs w:val="32"/>
          <w:lang w:eastAsia="ru-RU"/>
        </w:rPr>
        <w:t>ьного района</w:t>
      </w:r>
      <w:r w:rsidRPr="00D35328">
        <w:rPr>
          <w:rFonts w:ascii="Arial" w:eastAsia="Times New Roman" w:hAnsi="Arial" w:cs="Arial"/>
          <w:b/>
          <w:bCs/>
          <w:kern w:val="28"/>
          <w:sz w:val="32"/>
          <w:szCs w:val="32"/>
          <w:lang w:eastAsia="ru-RU"/>
        </w:rPr>
        <w:t>»</w:t>
      </w:r>
    </w:p>
    <w:p w:rsidR="009D0527" w:rsidRPr="00F93B3E" w:rsidRDefault="009D0527" w:rsidP="009D0527">
      <w:pPr>
        <w:tabs>
          <w:tab w:val="left" w:pos="567"/>
        </w:tabs>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675254">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поселения, в целях приведения в соответствие с действующим законодательством Совет народных депутатов </w:t>
      </w:r>
      <w:r w:rsidR="00675254">
        <w:rPr>
          <w:rFonts w:ascii="Arial" w:eastAsia="Times New Roman" w:hAnsi="Arial" w:cs="Arial"/>
          <w:sz w:val="24"/>
          <w:szCs w:val="24"/>
          <w:lang w:eastAsia="ru-RU"/>
        </w:rPr>
        <w:t>Манинского</w:t>
      </w:r>
      <w:r w:rsidR="0068476D">
        <w:rPr>
          <w:rFonts w:ascii="Arial" w:eastAsia="Times New Roman" w:hAnsi="Arial" w:cs="Arial"/>
          <w:sz w:val="24"/>
          <w:szCs w:val="24"/>
          <w:lang w:eastAsia="ru-RU"/>
        </w:rPr>
        <w:t xml:space="preserve"> сельского поселения решил</w:t>
      </w:r>
      <w:r w:rsidRPr="00F93B3E">
        <w:rPr>
          <w:rFonts w:ascii="Arial" w:eastAsia="Times New Roman" w:hAnsi="Arial" w:cs="Arial"/>
          <w:sz w:val="24"/>
          <w:szCs w:val="24"/>
          <w:lang w:eastAsia="ru-RU"/>
        </w:rPr>
        <w:t>:</w:t>
      </w:r>
    </w:p>
    <w:p w:rsidR="009D0527" w:rsidRPr="00F93B3E" w:rsidRDefault="009D0527" w:rsidP="009D0527">
      <w:pPr>
        <w:spacing w:after="0" w:line="240" w:lineRule="auto"/>
        <w:ind w:firstLine="709"/>
        <w:jc w:val="both"/>
        <w:outlineLvl w:val="0"/>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1.Внести следующие изменения в решение Совета народных депутатов </w:t>
      </w:r>
      <w:r w:rsidR="00675254">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009C14B6">
        <w:rPr>
          <w:rFonts w:ascii="Arial" w:eastAsia="Times New Roman" w:hAnsi="Arial" w:cs="Arial"/>
          <w:bCs/>
          <w:kern w:val="28"/>
          <w:sz w:val="24"/>
          <w:szCs w:val="24"/>
          <w:lang w:eastAsia="ru-RU"/>
        </w:rPr>
        <w:t>от 26.11.2021 № 5</w:t>
      </w:r>
      <w:r w:rsidR="00675254">
        <w:rPr>
          <w:rFonts w:ascii="Arial" w:eastAsia="Times New Roman" w:hAnsi="Arial" w:cs="Arial"/>
          <w:bCs/>
          <w:kern w:val="28"/>
          <w:sz w:val="24"/>
          <w:szCs w:val="24"/>
          <w:lang w:eastAsia="ru-RU"/>
        </w:rPr>
        <w:t>2</w:t>
      </w:r>
      <w:r w:rsidRPr="00F93B3E">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r w:rsidR="00675254">
        <w:rPr>
          <w:rFonts w:ascii="Arial" w:eastAsia="Times New Roman" w:hAnsi="Arial" w:cs="Arial"/>
          <w:bCs/>
          <w:kern w:val="28"/>
          <w:sz w:val="24"/>
          <w:szCs w:val="24"/>
          <w:lang w:eastAsia="ru-RU"/>
        </w:rPr>
        <w:t>Манинского</w:t>
      </w:r>
      <w:r w:rsidRPr="00F93B3E">
        <w:rPr>
          <w:rFonts w:ascii="Arial" w:eastAsia="Times New Roman" w:hAnsi="Arial" w:cs="Arial"/>
          <w:bCs/>
          <w:kern w:val="28"/>
          <w:sz w:val="24"/>
          <w:szCs w:val="24"/>
          <w:lang w:eastAsia="ru-RU"/>
        </w:rPr>
        <w:t xml:space="preserve"> сельского поселения Калачеевского муниципал</w:t>
      </w:r>
      <w:r w:rsidR="00DC7619">
        <w:rPr>
          <w:rFonts w:ascii="Arial" w:eastAsia="Times New Roman" w:hAnsi="Arial" w:cs="Arial"/>
          <w:bCs/>
          <w:kern w:val="28"/>
          <w:sz w:val="24"/>
          <w:szCs w:val="24"/>
          <w:lang w:eastAsia="ru-RU"/>
        </w:rPr>
        <w:t>ьного района</w:t>
      </w:r>
      <w:r w:rsidRPr="00F93B3E">
        <w:rPr>
          <w:rFonts w:ascii="Arial" w:eastAsia="Times New Roman" w:hAnsi="Arial" w:cs="Arial"/>
          <w:bCs/>
          <w:kern w:val="28"/>
          <w:sz w:val="24"/>
          <w:szCs w:val="24"/>
          <w:lang w:eastAsia="ru-RU"/>
        </w:rPr>
        <w:t>»</w:t>
      </w:r>
      <w:r w:rsidRPr="00F93B3E">
        <w:rPr>
          <w:rFonts w:ascii="Arial" w:eastAsia="Times New Roman" w:hAnsi="Arial" w:cs="Arial"/>
          <w:sz w:val="24"/>
          <w:szCs w:val="24"/>
          <w:lang w:eastAsia="ru-RU"/>
        </w:rPr>
        <w:t>:</w:t>
      </w:r>
    </w:p>
    <w:p w:rsidR="009D0527" w:rsidRDefault="009D0527" w:rsidP="009D0527">
      <w:pPr>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1.1. В Положение </w:t>
      </w:r>
      <w:r w:rsidRPr="00F93B3E">
        <w:rPr>
          <w:rFonts w:ascii="Arial" w:eastAsia="Times New Roman" w:hAnsi="Arial" w:cs="Arial"/>
          <w:bCs/>
          <w:kern w:val="28"/>
          <w:sz w:val="24"/>
          <w:szCs w:val="24"/>
          <w:lang w:eastAsia="ru-RU"/>
        </w:rPr>
        <w:t xml:space="preserve">о муниципальном контроле в сфере благоустройства на территории </w:t>
      </w:r>
      <w:r w:rsidR="00675254">
        <w:rPr>
          <w:rFonts w:ascii="Arial" w:eastAsia="Times New Roman" w:hAnsi="Arial" w:cs="Arial"/>
          <w:bCs/>
          <w:kern w:val="28"/>
          <w:sz w:val="24"/>
          <w:szCs w:val="24"/>
          <w:lang w:eastAsia="ru-RU"/>
        </w:rPr>
        <w:t>Манинского</w:t>
      </w:r>
      <w:r w:rsidRPr="00F93B3E">
        <w:rPr>
          <w:rFonts w:ascii="Arial" w:eastAsia="Times New Roman" w:hAnsi="Arial" w:cs="Arial"/>
          <w:bCs/>
          <w:kern w:val="28"/>
          <w:sz w:val="24"/>
          <w:szCs w:val="24"/>
          <w:lang w:eastAsia="ru-RU"/>
        </w:rPr>
        <w:t xml:space="preserve"> сельского поселения Калачеевского муниципал</w:t>
      </w:r>
      <w:r w:rsidR="009C14B6">
        <w:rPr>
          <w:rFonts w:ascii="Arial" w:eastAsia="Times New Roman" w:hAnsi="Arial" w:cs="Arial"/>
          <w:bCs/>
          <w:kern w:val="28"/>
          <w:sz w:val="24"/>
          <w:szCs w:val="24"/>
          <w:lang w:eastAsia="ru-RU"/>
        </w:rPr>
        <w:t>ьного района</w:t>
      </w:r>
      <w:r w:rsidRPr="00F93B3E">
        <w:rPr>
          <w:rFonts w:ascii="Arial" w:eastAsia="Times New Roman" w:hAnsi="Arial" w:cs="Arial"/>
          <w:sz w:val="24"/>
          <w:szCs w:val="24"/>
          <w:lang w:eastAsia="ru-RU"/>
        </w:rPr>
        <w:t xml:space="preserve"> - далее Положение:</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1.1.1. Пункт 3.3. Положения изложить в следующей редакции:</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В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1.1.2. Пункт 3.4. Положения изложить в следующей редакции:</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lastRenderedPageBreak/>
        <w:t>«3.4. Основанием для проведения контрольных мероприятий, проводимых с взаимодействием с контролируемыми лицами, является:</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2) наступление сроков проведения контрольных мероприятий, включенных в план проведения контрольных мероприятий;</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9C8" w:rsidRPr="000739C8"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739C8" w:rsidRPr="00F93B3E" w:rsidRDefault="000739C8" w:rsidP="000739C8">
      <w:pPr>
        <w:spacing w:after="0" w:line="240" w:lineRule="auto"/>
        <w:ind w:firstLine="709"/>
        <w:jc w:val="both"/>
        <w:rPr>
          <w:rFonts w:ascii="Arial" w:eastAsia="Times New Roman" w:hAnsi="Arial" w:cs="Arial"/>
          <w:sz w:val="24"/>
          <w:szCs w:val="24"/>
          <w:lang w:eastAsia="ru-RU"/>
        </w:rPr>
      </w:pPr>
      <w:r w:rsidRPr="000739C8">
        <w:rPr>
          <w:rFonts w:ascii="Arial" w:eastAsia="Times New Roman" w:hAnsi="Arial" w:cs="Arial"/>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D0527" w:rsidRPr="00F93B3E" w:rsidRDefault="009D0527" w:rsidP="009D0527">
      <w:pPr>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1.1.</w:t>
      </w:r>
      <w:r w:rsidR="000739C8">
        <w:rPr>
          <w:rFonts w:ascii="Arial" w:eastAsia="Times New Roman" w:hAnsi="Arial" w:cs="Arial"/>
          <w:sz w:val="24"/>
          <w:szCs w:val="24"/>
          <w:lang w:eastAsia="ru-RU"/>
        </w:rPr>
        <w:t>3</w:t>
      </w:r>
      <w:r w:rsidRPr="00F93B3E">
        <w:rPr>
          <w:rFonts w:ascii="Arial" w:eastAsia="Times New Roman" w:hAnsi="Arial" w:cs="Arial"/>
          <w:sz w:val="24"/>
          <w:szCs w:val="24"/>
          <w:lang w:eastAsia="ru-RU"/>
        </w:rPr>
        <w:t>. Раздел 4 Положения изложить в следующей редакции:</w:t>
      </w:r>
    </w:p>
    <w:p w:rsidR="009D0527" w:rsidRPr="00F93B3E" w:rsidRDefault="009D0527" w:rsidP="009D0527">
      <w:pPr>
        <w:pStyle w:val="ConsPlusNormal"/>
        <w:ind w:firstLine="709"/>
        <w:jc w:val="both"/>
        <w:rPr>
          <w:sz w:val="24"/>
          <w:szCs w:val="24"/>
        </w:rPr>
      </w:pPr>
      <w:r w:rsidRPr="00F93B3E">
        <w:rPr>
          <w:sz w:val="24"/>
          <w:szCs w:val="24"/>
        </w:rPr>
        <w:t>«</w:t>
      </w:r>
      <w:proofErr w:type="gramStart"/>
      <w:r w:rsidRPr="00F93B3E">
        <w:rPr>
          <w:sz w:val="24"/>
          <w:szCs w:val="24"/>
        </w:rPr>
        <w:t>4.Обжалование</w:t>
      </w:r>
      <w:proofErr w:type="gramEnd"/>
      <w:r w:rsidRPr="00F93B3E">
        <w:rPr>
          <w:sz w:val="24"/>
          <w:szCs w:val="24"/>
        </w:rPr>
        <w:t xml:space="preserve"> решений контрольного органа, действий (бездействия) его должностных лиц.</w:t>
      </w:r>
    </w:p>
    <w:p w:rsidR="009D0527" w:rsidRPr="00F93B3E" w:rsidRDefault="009D0527" w:rsidP="009D0527">
      <w:pPr>
        <w:pStyle w:val="ConsPlusNormal"/>
        <w:ind w:firstLine="709"/>
        <w:jc w:val="both"/>
        <w:rPr>
          <w:color w:val="000000"/>
          <w:sz w:val="24"/>
          <w:szCs w:val="24"/>
        </w:rPr>
      </w:pPr>
      <w:r w:rsidRPr="00F93B3E">
        <w:rPr>
          <w:color w:val="000000"/>
          <w:sz w:val="24"/>
          <w:szCs w:val="24"/>
        </w:rPr>
        <w:t>4.</w:t>
      </w:r>
      <w:proofErr w:type="gramStart"/>
      <w:r w:rsidRPr="00F93B3E">
        <w:rPr>
          <w:color w:val="000000"/>
          <w:sz w:val="24"/>
          <w:szCs w:val="24"/>
        </w:rPr>
        <w:t>1.Решения</w:t>
      </w:r>
      <w:proofErr w:type="gramEnd"/>
      <w:r w:rsidRPr="00F93B3E">
        <w:rPr>
          <w:color w:val="000000"/>
          <w:sz w:val="24"/>
          <w:szCs w:val="24"/>
        </w:rPr>
        <w:t xml:space="preserve">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D0527" w:rsidRPr="00F93B3E" w:rsidRDefault="009D0527" w:rsidP="009D0527">
      <w:pPr>
        <w:pStyle w:val="ConsPlusNormal"/>
        <w:ind w:firstLine="709"/>
        <w:jc w:val="both"/>
        <w:rPr>
          <w:color w:val="000000"/>
          <w:sz w:val="24"/>
          <w:szCs w:val="24"/>
        </w:rPr>
      </w:pPr>
      <w:r w:rsidRPr="00F93B3E">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9D0527" w:rsidRPr="00F93B3E" w:rsidRDefault="009D0527" w:rsidP="009D0527">
      <w:pPr>
        <w:widowControl w:val="0"/>
        <w:autoSpaceDE w:val="0"/>
        <w:autoSpaceDN w:val="0"/>
        <w:adjustRightInd w:val="0"/>
        <w:spacing w:after="0" w:line="240" w:lineRule="auto"/>
        <w:ind w:firstLine="709"/>
        <w:jc w:val="both"/>
        <w:rPr>
          <w:rFonts w:ascii="Arial" w:hAnsi="Arial" w:cs="Arial"/>
          <w:color w:val="000000"/>
          <w:sz w:val="24"/>
          <w:szCs w:val="24"/>
        </w:rPr>
      </w:pPr>
      <w:r w:rsidRPr="00F93B3E">
        <w:rPr>
          <w:rFonts w:ascii="Arial" w:hAnsi="Arial" w:cs="Arial"/>
          <w:color w:val="000000"/>
          <w:sz w:val="24"/>
          <w:szCs w:val="24"/>
        </w:rPr>
        <w:t>4.</w:t>
      </w:r>
      <w:proofErr w:type="gramStart"/>
      <w:r w:rsidRPr="00F93B3E">
        <w:rPr>
          <w:rFonts w:ascii="Arial" w:hAnsi="Arial" w:cs="Arial"/>
          <w:color w:val="000000"/>
          <w:sz w:val="24"/>
          <w:szCs w:val="24"/>
        </w:rPr>
        <w:t>2.При</w:t>
      </w:r>
      <w:proofErr w:type="gramEnd"/>
      <w:r w:rsidRPr="00F93B3E">
        <w:rPr>
          <w:rFonts w:ascii="Arial" w:hAnsi="Arial" w:cs="Arial"/>
          <w:color w:val="000000"/>
          <w:sz w:val="24"/>
          <w:szCs w:val="24"/>
        </w:rPr>
        <w:t xml:space="preserve"> осуществлении муниципального контроля досудебный порядок подачи жалобы, предусмотренный главой 9 Федерального закона № 248-ФЗ, не применяется.».</w:t>
      </w:r>
    </w:p>
    <w:p w:rsidR="00251107" w:rsidRPr="00F93B3E" w:rsidRDefault="009D0527" w:rsidP="00251107">
      <w:pPr>
        <w:spacing w:after="0" w:line="240" w:lineRule="auto"/>
        <w:ind w:firstLine="709"/>
        <w:jc w:val="both"/>
        <w:rPr>
          <w:rFonts w:ascii="Arial" w:eastAsia="Times New Roman" w:hAnsi="Arial" w:cs="Arial"/>
          <w:sz w:val="24"/>
          <w:szCs w:val="24"/>
          <w:lang w:eastAsia="ru-RU"/>
        </w:rPr>
      </w:pPr>
      <w:r w:rsidRPr="00F93B3E">
        <w:rPr>
          <w:rFonts w:ascii="Arial" w:eastAsia="Times New Roman" w:hAnsi="Arial" w:cs="Arial"/>
          <w:sz w:val="24"/>
          <w:szCs w:val="24"/>
          <w:lang w:eastAsia="ru-RU"/>
        </w:rPr>
        <w:t xml:space="preserve">2.Опубликовать настоящее решение в Вестнике муниципальных правовых актов </w:t>
      </w:r>
      <w:r w:rsidR="00675254">
        <w:rPr>
          <w:rFonts w:ascii="Arial" w:eastAsia="Times New Roman" w:hAnsi="Arial" w:cs="Arial"/>
          <w:sz w:val="24"/>
          <w:szCs w:val="24"/>
          <w:lang w:eastAsia="ru-RU"/>
        </w:rPr>
        <w:t>Манинского</w:t>
      </w:r>
      <w:r w:rsidRPr="00F93B3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bl>
      <w:tblPr>
        <w:tblW w:w="0" w:type="auto"/>
        <w:tblBorders>
          <w:insideH w:val="single" w:sz="4" w:space="0" w:color="auto"/>
        </w:tblBorders>
        <w:tblLook w:val="04A0" w:firstRow="1" w:lastRow="0" w:firstColumn="1" w:lastColumn="0" w:noHBand="0" w:noVBand="1"/>
      </w:tblPr>
      <w:tblGrid>
        <w:gridCol w:w="4857"/>
        <w:gridCol w:w="4857"/>
      </w:tblGrid>
      <w:tr w:rsidR="009D0527" w:rsidRPr="00F93B3E" w:rsidTr="009208C4">
        <w:tc>
          <w:tcPr>
            <w:tcW w:w="4857" w:type="dxa"/>
            <w:shd w:val="clear" w:color="auto" w:fill="auto"/>
          </w:tcPr>
          <w:p w:rsidR="009D0527" w:rsidRPr="00F93B3E" w:rsidRDefault="009D0527" w:rsidP="00F93B3E">
            <w:pPr>
              <w:spacing w:after="0" w:line="240" w:lineRule="auto"/>
              <w:rPr>
                <w:rFonts w:ascii="Arial" w:eastAsia="Calibri" w:hAnsi="Arial" w:cs="Arial"/>
                <w:sz w:val="24"/>
                <w:szCs w:val="24"/>
                <w:lang w:eastAsia="ru-RU"/>
              </w:rPr>
            </w:pPr>
            <w:r w:rsidRPr="00F93B3E">
              <w:rPr>
                <w:rFonts w:ascii="Arial" w:eastAsia="Calibri" w:hAnsi="Arial" w:cs="Arial"/>
                <w:sz w:val="24"/>
                <w:szCs w:val="24"/>
                <w:lang w:eastAsia="ru-RU"/>
              </w:rPr>
              <w:t xml:space="preserve">Глава </w:t>
            </w:r>
            <w:r w:rsidR="00675254">
              <w:rPr>
                <w:rFonts w:ascii="Arial" w:eastAsia="Calibri" w:hAnsi="Arial" w:cs="Arial"/>
                <w:sz w:val="24"/>
                <w:szCs w:val="24"/>
                <w:lang w:eastAsia="ru-RU"/>
              </w:rPr>
              <w:t>Манинского</w:t>
            </w:r>
            <w:r w:rsidRPr="00F93B3E">
              <w:rPr>
                <w:rFonts w:ascii="Arial" w:eastAsia="Calibri" w:hAnsi="Arial" w:cs="Arial"/>
                <w:sz w:val="24"/>
                <w:szCs w:val="24"/>
                <w:lang w:eastAsia="ru-RU"/>
              </w:rPr>
              <w:t xml:space="preserve"> сельского поселения</w:t>
            </w:r>
          </w:p>
        </w:tc>
        <w:tc>
          <w:tcPr>
            <w:tcW w:w="4857" w:type="dxa"/>
            <w:shd w:val="clear" w:color="auto" w:fill="auto"/>
          </w:tcPr>
          <w:p w:rsidR="009D0527" w:rsidRPr="00F93B3E" w:rsidRDefault="00675254" w:rsidP="009D0527">
            <w:pPr>
              <w:spacing w:after="0" w:line="240" w:lineRule="auto"/>
              <w:ind w:firstLine="709"/>
              <w:rPr>
                <w:rFonts w:ascii="Arial" w:eastAsia="Calibri" w:hAnsi="Arial" w:cs="Arial"/>
                <w:sz w:val="24"/>
                <w:szCs w:val="24"/>
                <w:lang w:eastAsia="ru-RU"/>
              </w:rPr>
            </w:pPr>
            <w:r>
              <w:rPr>
                <w:rFonts w:ascii="Arial" w:eastAsia="Calibri" w:hAnsi="Arial" w:cs="Arial"/>
                <w:sz w:val="24"/>
                <w:szCs w:val="24"/>
                <w:lang w:eastAsia="ru-RU"/>
              </w:rPr>
              <w:t xml:space="preserve">                        </w:t>
            </w:r>
            <w:proofErr w:type="spellStart"/>
            <w:r>
              <w:rPr>
                <w:rFonts w:ascii="Arial" w:eastAsia="Calibri" w:hAnsi="Arial" w:cs="Arial"/>
                <w:sz w:val="24"/>
                <w:szCs w:val="24"/>
                <w:lang w:eastAsia="ru-RU"/>
              </w:rPr>
              <w:t>С.Н.Борщев</w:t>
            </w:r>
            <w:proofErr w:type="spellEnd"/>
          </w:p>
          <w:p w:rsidR="009D0527" w:rsidRPr="00F93B3E" w:rsidRDefault="009D0527" w:rsidP="009D0527">
            <w:pPr>
              <w:spacing w:after="0" w:line="240" w:lineRule="auto"/>
              <w:ind w:firstLine="709"/>
              <w:rPr>
                <w:rFonts w:ascii="Arial" w:eastAsia="Calibri" w:hAnsi="Arial" w:cs="Arial"/>
                <w:sz w:val="24"/>
                <w:szCs w:val="24"/>
                <w:lang w:eastAsia="ru-RU"/>
              </w:rPr>
            </w:pPr>
          </w:p>
        </w:tc>
      </w:tr>
    </w:tbl>
    <w:p w:rsidR="009D0527" w:rsidRPr="00F93B3E" w:rsidRDefault="009D0527" w:rsidP="009D052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sectPr w:rsidR="009D0527" w:rsidRPr="00F93B3E" w:rsidSect="00251107">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DB" w:rsidRDefault="001149DB">
      <w:pPr>
        <w:spacing w:after="0" w:line="240" w:lineRule="auto"/>
      </w:pPr>
      <w:r>
        <w:separator/>
      </w:r>
    </w:p>
  </w:endnote>
  <w:endnote w:type="continuationSeparator" w:id="0">
    <w:p w:rsidR="001149DB" w:rsidRDefault="0011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1149D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1149D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1149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DB" w:rsidRDefault="001149DB">
      <w:pPr>
        <w:spacing w:after="0" w:line="240" w:lineRule="auto"/>
      </w:pPr>
      <w:r>
        <w:separator/>
      </w:r>
    </w:p>
  </w:footnote>
  <w:footnote w:type="continuationSeparator" w:id="0">
    <w:p w:rsidR="001149DB" w:rsidRDefault="00114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1149D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1149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1149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27"/>
    <w:rsid w:val="000739C8"/>
    <w:rsid w:val="001016BA"/>
    <w:rsid w:val="001149DB"/>
    <w:rsid w:val="00171C3C"/>
    <w:rsid w:val="00251107"/>
    <w:rsid w:val="00335B75"/>
    <w:rsid w:val="003B2026"/>
    <w:rsid w:val="00422E05"/>
    <w:rsid w:val="004356B9"/>
    <w:rsid w:val="005379FF"/>
    <w:rsid w:val="00560F3B"/>
    <w:rsid w:val="005A3624"/>
    <w:rsid w:val="00675254"/>
    <w:rsid w:val="0068476D"/>
    <w:rsid w:val="006A230C"/>
    <w:rsid w:val="00746905"/>
    <w:rsid w:val="007B2EAB"/>
    <w:rsid w:val="007F7AC6"/>
    <w:rsid w:val="008339F0"/>
    <w:rsid w:val="00944086"/>
    <w:rsid w:val="00950911"/>
    <w:rsid w:val="00976B40"/>
    <w:rsid w:val="009A33B2"/>
    <w:rsid w:val="009C14B6"/>
    <w:rsid w:val="009D0527"/>
    <w:rsid w:val="00A75535"/>
    <w:rsid w:val="00A96222"/>
    <w:rsid w:val="00AD79B9"/>
    <w:rsid w:val="00AF2BEB"/>
    <w:rsid w:val="00D35328"/>
    <w:rsid w:val="00D60E3F"/>
    <w:rsid w:val="00DC7619"/>
    <w:rsid w:val="00F9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F3E2"/>
  <w15:docId w15:val="{4416C13D-FB2A-402B-84A9-4B5830C7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D0527"/>
    <w:rPr>
      <w:rFonts w:ascii="Times New Roman" w:eastAsia="Times New Roman" w:hAnsi="Times New Roman" w:cs="Times New Roman"/>
      <w:sz w:val="24"/>
      <w:szCs w:val="24"/>
      <w:lang w:eastAsia="ru-RU"/>
    </w:rPr>
  </w:style>
  <w:style w:type="paragraph" w:styleId="a5">
    <w:name w:val="footer"/>
    <w:basedOn w:val="a"/>
    <w:link w:val="a6"/>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D052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9D052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9D0527"/>
    <w:rPr>
      <w:rFonts w:ascii="Arial" w:eastAsia="Times New Roman" w:hAnsi="Arial" w:cs="Arial"/>
      <w:lang w:eastAsia="zh-CN"/>
    </w:rPr>
  </w:style>
  <w:style w:type="paragraph" w:styleId="a7">
    <w:name w:val="Balloon Text"/>
    <w:basedOn w:val="a"/>
    <w:link w:val="a8"/>
    <w:uiPriority w:val="99"/>
    <w:semiHidden/>
    <w:unhideWhenUsed/>
    <w:rsid w:val="00D3532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35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98324">
      <w:bodyDiv w:val="1"/>
      <w:marLeft w:val="0"/>
      <w:marRight w:val="0"/>
      <w:marTop w:val="0"/>
      <w:marBottom w:val="0"/>
      <w:divBdr>
        <w:top w:val="none" w:sz="0" w:space="0" w:color="auto"/>
        <w:left w:val="none" w:sz="0" w:space="0" w:color="auto"/>
        <w:bottom w:val="none" w:sz="0" w:space="0" w:color="auto"/>
        <w:right w:val="none" w:sz="0" w:space="0" w:color="auto"/>
      </w:divBdr>
    </w:div>
    <w:div w:id="15641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FF15-C0A0-469C-9468-74972528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Blazhkova</cp:lastModifiedBy>
  <cp:revision>18</cp:revision>
  <cp:lastPrinted>2023-05-16T08:15:00Z</cp:lastPrinted>
  <dcterms:created xsi:type="dcterms:W3CDTF">2023-04-27T05:45:00Z</dcterms:created>
  <dcterms:modified xsi:type="dcterms:W3CDTF">2023-05-16T08:16:00Z</dcterms:modified>
</cp:coreProperties>
</file>