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77B4" w:rsidRPr="00A877B4" w:rsidRDefault="00A877B4" w:rsidP="00A877B4">
      <w:pPr>
        <w:widowControl w:val="0"/>
        <w:snapToGri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A877B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EC4BB5F" wp14:editId="5C553933">
            <wp:extent cx="809625" cy="1000125"/>
            <wp:effectExtent l="0" t="0" r="9525" b="9525"/>
            <wp:docPr id="1" name="Рисунок 1" descr="МанинскоеСП-герб-08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нинскоеСП-герб-08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326" r="20029" b="485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77B4" w:rsidRPr="00A877B4" w:rsidRDefault="00A877B4" w:rsidP="00A877B4">
      <w:pPr>
        <w:widowControl w:val="0"/>
        <w:snapToGri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A877B4" w:rsidRPr="00A877B4" w:rsidRDefault="00A877B4" w:rsidP="00A877B4">
      <w:pPr>
        <w:widowControl w:val="0"/>
        <w:snapToGri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A877B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АДМИНИСТРАЦИЯ </w:t>
      </w:r>
    </w:p>
    <w:p w:rsidR="00A877B4" w:rsidRPr="00A877B4" w:rsidRDefault="00A877B4" w:rsidP="00A877B4">
      <w:pPr>
        <w:widowControl w:val="0"/>
        <w:snapToGri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A877B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МАНИНСКОГО СЕЛЬСКОГО ПОСЕЛЕНИЯ</w:t>
      </w:r>
    </w:p>
    <w:p w:rsidR="00A877B4" w:rsidRPr="00A877B4" w:rsidRDefault="00A877B4" w:rsidP="00A877B4">
      <w:pPr>
        <w:widowControl w:val="0"/>
        <w:snapToGri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A877B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КАЛАЧЕЕВСКОГО МУНИЦИПАЛЬНОГО РАЙОНА</w:t>
      </w:r>
    </w:p>
    <w:p w:rsidR="0008713A" w:rsidRPr="00A877B4" w:rsidRDefault="00A877B4" w:rsidP="008F0D3A">
      <w:pPr>
        <w:widowControl w:val="0"/>
        <w:snapToGri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A877B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ВОРОНЕЖСКОЙ ОБЛАСТИ</w:t>
      </w:r>
    </w:p>
    <w:p w:rsidR="00A877B4" w:rsidRPr="008F0D3A" w:rsidRDefault="00A877B4" w:rsidP="008F0D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77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A877B4" w:rsidRPr="00A877B4" w:rsidRDefault="00A877B4" w:rsidP="00A877B4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877B4">
        <w:rPr>
          <w:rFonts w:ascii="Arial" w:eastAsia="Times New Roman" w:hAnsi="Arial" w:cs="Arial"/>
          <w:sz w:val="24"/>
          <w:szCs w:val="24"/>
          <w:lang w:eastAsia="ru-RU"/>
        </w:rPr>
        <w:t>от 28 апреля 2025 г. № 2</w:t>
      </w:r>
      <w:r>
        <w:rPr>
          <w:rFonts w:ascii="Arial" w:eastAsia="Times New Roman" w:hAnsi="Arial" w:cs="Arial"/>
          <w:sz w:val="24"/>
          <w:szCs w:val="24"/>
          <w:lang w:eastAsia="ru-RU"/>
        </w:rPr>
        <w:t>7</w:t>
      </w:r>
    </w:p>
    <w:p w:rsidR="0008713A" w:rsidRPr="00A877B4" w:rsidRDefault="00A877B4" w:rsidP="0008713A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877B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с. Манино</w:t>
      </w:r>
    </w:p>
    <w:p w:rsidR="00CF7EC5" w:rsidRPr="008F0D3A" w:rsidRDefault="00CF7EC5" w:rsidP="00D43B8F">
      <w:pPr>
        <w:ind w:left="709"/>
        <w:outlineLvl w:val="0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8F0D3A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 xml:space="preserve">О внесении изменений в постановление от </w:t>
      </w:r>
      <w:r w:rsidR="00EA332F" w:rsidRPr="008F0D3A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13</w:t>
      </w:r>
      <w:r w:rsidRPr="008F0D3A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.1</w:t>
      </w:r>
      <w:r w:rsidR="00EA332F" w:rsidRPr="008F0D3A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2</w:t>
      </w:r>
      <w:r w:rsidRPr="008F0D3A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.2024 г. №7</w:t>
      </w:r>
      <w:r w:rsidR="00EA332F" w:rsidRPr="008F0D3A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6</w:t>
      </w:r>
      <w:r w:rsidRPr="008F0D3A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 xml:space="preserve"> «</w:t>
      </w:r>
      <w:r w:rsidR="00EA332F" w:rsidRPr="008F0D3A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Об утверждении Программы профилактики рисков причинения вреда (ущерба) охраняемым законом ценностям на 2025 год муниципального контроля в </w:t>
      </w:r>
      <w:r w:rsidR="00EA332F" w:rsidRPr="008F0D3A">
        <w:rPr>
          <w:rFonts w:ascii="Arial" w:eastAsia="Calibri" w:hAnsi="Arial" w:cs="Arial"/>
          <w:b/>
          <w:sz w:val="32"/>
          <w:szCs w:val="32"/>
        </w:rPr>
        <w:t>сфере благоустройства на территории Манинского сельского поселения</w:t>
      </w:r>
      <w:r w:rsidR="00EA332F" w:rsidRPr="008F0D3A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Калачеевского муниципального района Воронежской области</w:t>
      </w:r>
      <w:r w:rsidRPr="008F0D3A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»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соответствии с Федеральным законом от 31.07.2020 № 248-ФЗ «О государственном контроле (надзоре) и муниципальном контроле в Российской Федерации», Федеральным законом от 06.10.2003 № 131-ФЗ «Об общих принципах организации местного самоуправления в Российской Федерации», постановлением Правительства РФ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 </w:t>
      </w:r>
      <w:bookmarkStart w:id="0" w:name="_Hlk192667887"/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решением Совета народных депутатов от 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31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.03.2025 г. №</w:t>
      </w:r>
      <w:r w:rsidR="00ED49E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</w:t>
      </w:r>
      <w:r w:rsidR="00ED49E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«Об утверждении Положения о муниципальном контроле в сфере благоустройства на территории 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Манинского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сельского поселения </w:t>
      </w:r>
      <w:r w:rsidR="00ED49E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Калачеевского муниципального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Воронежской области»,</w:t>
      </w:r>
      <w:bookmarkEnd w:id="0"/>
      <w:r w:rsidR="00ED49E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администрация</w:t>
      </w:r>
      <w:r w:rsidR="00ED49E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Манинского</w:t>
      </w:r>
      <w:r w:rsidR="00ED49E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сельского поселения </w:t>
      </w:r>
      <w:r w:rsidR="00ED49E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Калачеевского муниципального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Воронежской области п о с </w:t>
      </w:r>
      <w:proofErr w:type="gramStart"/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</w:t>
      </w:r>
      <w:proofErr w:type="gramEnd"/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а н о в л я е т:</w:t>
      </w:r>
    </w:p>
    <w:p w:rsidR="00CF7EC5" w:rsidRPr="00CF7EC5" w:rsidRDefault="00CF7EC5" w:rsidP="00EA332F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    </w:t>
      </w:r>
      <w:bookmarkStart w:id="1" w:name="_Hlk192667989"/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Внести в постановление от 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13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.1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.2024 г. № 7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«</w:t>
      </w:r>
      <w:r w:rsidR="00EA332F" w:rsidRP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 утверждении Программы профилактики рисков причинения вреда (ущерба) охраняемым законом ценностям на 2025 год муниципального контроля в сфере благоустройства на территории Манинского сельского поселения Калачеевского муниципального района Воронежской области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» следующие изменения и дополнения:</w:t>
      </w:r>
      <w:bookmarkEnd w:id="1"/>
    </w:p>
    <w:p w:rsidR="00CF7EC5" w:rsidRPr="00CF7EC5" w:rsidRDefault="00EA332F" w:rsidP="00EA332F">
      <w:pPr>
        <w:spacing w:after="0" w:line="240" w:lineRule="auto"/>
        <w:ind w:left="72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1.1.</w:t>
      </w:r>
      <w:r w:rsidR="00CF7EC5" w:rsidRPr="00CF7EC5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    </w:t>
      </w:r>
      <w:r w:rsidR="00CF7EC5" w:rsidRPr="00CF7EC5">
        <w:rPr>
          <w:rFonts w:ascii="Arial" w:eastAsia="Times New Roman" w:hAnsi="Arial" w:cs="Arial"/>
          <w:color w:val="2D2D2D"/>
          <w:spacing w:val="2"/>
          <w:sz w:val="24"/>
          <w:szCs w:val="24"/>
          <w:lang w:eastAsia="ru-RU"/>
        </w:rPr>
        <w:t>Программу </w:t>
      </w:r>
      <w:r w:rsidRPr="00EA332F">
        <w:rPr>
          <w:rFonts w:ascii="Arial" w:eastAsia="Times New Roman" w:hAnsi="Arial" w:cs="Arial"/>
          <w:color w:val="2D2D2D"/>
          <w:spacing w:val="2"/>
          <w:sz w:val="24"/>
          <w:szCs w:val="24"/>
          <w:lang w:eastAsia="ru-RU"/>
        </w:rPr>
        <w:t>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Манинского сельского поселения</w:t>
      </w:r>
      <w:r w:rsidR="00CF7EC5"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изложить в новой редакции, согласно </w:t>
      </w:r>
      <w:proofErr w:type="gramStart"/>
      <w:r w:rsidR="00CF7EC5"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приложению</w:t>
      </w:r>
      <w:proofErr w:type="gramEnd"/>
      <w:r w:rsidR="00CF7EC5"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к настоящему постановлению.</w:t>
      </w:r>
    </w:p>
    <w:p w:rsidR="00CF7EC5" w:rsidRPr="00CF7EC5" w:rsidRDefault="00CF7EC5" w:rsidP="00CF7EC5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lastRenderedPageBreak/>
        <w:t>              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Опубликовать настоящее постановление в Вестнике муниципальных правовых актов 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Манинского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сельского поселения </w:t>
      </w:r>
      <w:r w:rsidR="00ED49E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Калачеевского муниципального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Воронежской области и разместить в сети Интернет на официальном сайте администрации поселения.</w:t>
      </w:r>
    </w:p>
    <w:p w:rsidR="00CF7EC5" w:rsidRPr="00CF7EC5" w:rsidRDefault="008D5C63" w:rsidP="00CF7EC5">
      <w:pPr>
        <w:spacing w:after="0" w:line="24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</w:t>
      </w:r>
      <w:r w:rsidR="00CF7EC5"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 Контроль над выполнением настоящего постановления оставляю за собой.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3"/>
        <w:gridCol w:w="5248"/>
      </w:tblGrid>
      <w:tr w:rsidR="00CF7EC5" w:rsidRPr="00CF7EC5" w:rsidTr="00CF7EC5">
        <w:tc>
          <w:tcPr>
            <w:tcW w:w="464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D43B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" w:name="_GoBack"/>
            <w:bookmarkEnd w:id="2"/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F7EC5" w:rsidRPr="00CF7EC5" w:rsidTr="00EA332F">
        <w:tc>
          <w:tcPr>
            <w:tcW w:w="464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Глава </w:t>
            </w:r>
          </w:p>
          <w:p w:rsidR="00CF7EC5" w:rsidRPr="00CF7EC5" w:rsidRDefault="00EA332F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Манинского</w:t>
            </w:r>
            <w:r w:rsidR="00CF7EC5"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                         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A332F" w:rsidRPr="00EA332F" w:rsidRDefault="00EA332F" w:rsidP="00CF7EC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</w:t>
            </w:r>
            <w:proofErr w:type="spellStart"/>
            <w:r w:rsidRPr="00EA332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С.Н.Борщев</w:t>
            </w:r>
            <w:proofErr w:type="spellEnd"/>
          </w:p>
        </w:tc>
      </w:tr>
    </w:tbl>
    <w:p w:rsidR="00CF7EC5" w:rsidRPr="00CF7EC5" w:rsidRDefault="00CF7EC5" w:rsidP="00CF7EC5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F7EC5" w:rsidRPr="00CF7EC5" w:rsidRDefault="00CF7EC5" w:rsidP="00CF7EC5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F7EC5" w:rsidRPr="00CF7EC5" w:rsidRDefault="00CF7EC5" w:rsidP="00CF7E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textWrapping" w:clear="all"/>
      </w:r>
    </w:p>
    <w:p w:rsidR="00CF7EC5" w:rsidRPr="00CF7EC5" w:rsidRDefault="00322B4E" w:rsidP="00CF7EC5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</w:t>
      </w:r>
    </w:p>
    <w:p w:rsidR="00CF7EC5" w:rsidRPr="00CF7EC5" w:rsidRDefault="00CF7EC5" w:rsidP="00CF7EC5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F7EC5" w:rsidRPr="00CF7EC5" w:rsidRDefault="00CF7EC5" w:rsidP="00CF7EC5">
      <w:pPr>
        <w:spacing w:after="0" w:line="240" w:lineRule="auto"/>
        <w:ind w:left="5103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322B4E" w:rsidRDefault="00322B4E" w:rsidP="00322B4E">
      <w:pPr>
        <w:spacing w:after="0" w:line="240" w:lineRule="auto"/>
        <w:ind w:left="4956"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2B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322B4E" w:rsidRPr="00322B4E" w:rsidRDefault="00322B4E" w:rsidP="00322B4E">
      <w:pPr>
        <w:spacing w:after="0" w:line="240" w:lineRule="auto"/>
        <w:ind w:left="4956"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Pr="00322B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постановлению администрации Манинского сельского поселения  </w:t>
      </w:r>
    </w:p>
    <w:p w:rsidR="00322B4E" w:rsidRDefault="00322B4E" w:rsidP="00322B4E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2B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28.04</w:t>
      </w:r>
      <w:r w:rsidRPr="00322B4E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322B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Pr="00322B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22B4E" w:rsidRPr="00322B4E" w:rsidRDefault="00322B4E" w:rsidP="00322B4E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2B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Программа профилактики рисков причинения вреда (ущерба) охраняемым законом ценностям при осуществлении муниципального контроля в сфере благоустройства на территории 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Манинского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сельского поселения на 2025 г.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Настоящая программа профилактики рисков причинения вреда (ущерба) охраняемым законом ценностям при осуществлении муниципального контроля в сфере благоустройства на территории 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Манинского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сельского поселения (далее - Программа), устанавливает порядок проведения профилактических мероприятий, направленных на предупреждение причинения вреда (ущерба) охраняемым законом ценностям, соблюдение которых оценивается в рамках осуществления муниципального контроля в сфере благоустройства на территории 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Манинского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сельского поселения (далее – муниципальный контроль).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I. Анализ текущего состояния осуществления муниципального контроля, описание текущего развития профилактической деятельности администрации 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Манинского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сельского поселения </w:t>
      </w:r>
      <w:r w:rsidR="00ED49E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Калачеевского муниципального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Воронежской области, характеристика проблем, на решение которых направлена Программа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Предметом муниципального контроля в сфере благоустройства является соблюдение правил благоустройства территории муниципального образования,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Контролируемыми лицами при осуществлении муниципального контроля являются физические лица, юридические лица, индивидуальные предприниматели.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Объектами при осуществлении муниципального контроля в сфере благоустройства являются: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территории муниципального образования и населенных пунктов, расположенные на таких территориях объекты, в том числе территории общего пользования, земельные участки, здания, строения, сооружения, прилегающие территории, к которым правилами благоустройства предъявляются обязательные требования;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деятельность, действия (бездействие) контролируемых лиц в сфере благоустройства территории, в рамках которых должны соблюдаться обязательные требования, установленные правилами благоустройства муниципального образования, в том числе предъявляемые к контролируемым лицам, осуществляющим деятельность, действия (бездействие);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результаты деятельности контролируемых лиц, в том числе работы и услуги, к которым предъявляются обязательные требования.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соответствии с правилами благоустройства муниципального образования объектами благоустройства являются: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территория муниципального образования с расположенными на ней объектами, элементами благоустройства;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внешние поверхности нежилых зданий, строений, сооружений, в том числе крыши, фасады, архитектурно-декоративные детали (элементы) фасадов, входные группы, цоколи, террасы;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деятельность по содержанию и восстановлению элементов благоустройства, в том числе после проведения земляных работ;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объекты освещения и иное осветительное оборудование;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зеленые насаждения;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знаково-информационные системы;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детские и спортивные площадки, контейнерные площадки, малые архитектурные формы;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пешеходные коммуникации, в том числе тротуары, аллеи, дорожки, тропинки;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объекты (элементы) благоустройства для беспрепятственного доступа инвалидов и иных маломобильных граждан;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уборка территории, в том числе в зимний период;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проведение земляных работ;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содержание прилегающих территорий;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некапитальные объекты, в том числе сезонные торговые;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инженерные коммуникации и сооружения;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условия к обеспечению доступности для инвалидов объектов социальной, инженерной и транспортной инфраструктур и предоставляемых услуг.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Главной задачей администрации 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Манинского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сельского поселения </w:t>
      </w:r>
      <w:r w:rsidR="00ED49E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Калачеевского муниципального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района Воронежской области (далее-администрации) при осуществлении муниципального контроля является переориентация контрольной деятельности на объекты повышенного риска и усиление профилактической работы в отношении всех объектов контроля, обеспечивая приоритет проведения профилактики.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В целях предупреждения нарушений контролируемыми лицами обязательных требований, требований, установленных муниципальными правовыми актами в сфере муниципального контроля в сфере благоустройства устранения причин, факторов и условий, способствующих указанным нарушениям, местной администрацией осуществлялись мероприятия по профилактике таких нарушений в соответствии с Программой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Манинского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сельского поселения на 202</w:t>
      </w:r>
      <w:r w:rsidR="004D4A53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г.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частности</w:t>
      </w:r>
      <w:proofErr w:type="gramEnd"/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:</w:t>
      </w:r>
      <w:r w:rsidR="004D4A53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размещение на официальном сайте администрации 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Манинского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сельского поселения в сети «Интернет» правовых актов или их отдельных частей, содержащих обязательные требования, оценка соблюдения которых является предметом муниципального контроля в сфере благоустройства на территории 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Манинского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сельского поселения.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Информирование юридических лиц, индивидуальных предпринимателей по вопросам соблюдения обязательных требований обеспечено посредством опубликования руководства по соблюдению требований, памяток на официальном сайте муниципального образования в информационно-телекоммуникационной сети «Интернет».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регулярной основе давались консультации в ходе личных приемов, рейдовых осмотров территорий, а также посредством телефонной связи и письменных ответов на обращения.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связи с эпидемиологической ситуацией и ограничительными мероприятиями были внесены коррективы в части проведения публичных мероприятий (семинаров, круглых столов, совещаний). Данные мероприятия преимущественно проводились в виде видеоконференций, с использованием электронной, телефонной связи и различных мессенджеров (совместные чаты с представителями юридических лиц).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10101"/>
          <w:sz w:val="24"/>
          <w:szCs w:val="24"/>
          <w:shd w:val="clear" w:color="auto" w:fill="FFFFFF"/>
          <w:lang w:eastAsia="ru-RU"/>
        </w:rPr>
        <w:t>Ежегодный план проведения плановых проверок юридических лиц и индивидуальных предпринимателей на основании ст. 9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от 26.12.2008 № 294-ФЗ на территории </w:t>
      </w:r>
      <w:r w:rsidR="00EA332F">
        <w:rPr>
          <w:rFonts w:ascii="Arial" w:eastAsia="Times New Roman" w:hAnsi="Arial" w:cs="Arial"/>
          <w:color w:val="010101"/>
          <w:sz w:val="24"/>
          <w:szCs w:val="24"/>
          <w:shd w:val="clear" w:color="auto" w:fill="FFFFFF"/>
          <w:lang w:eastAsia="ru-RU"/>
        </w:rPr>
        <w:t>Манинского</w:t>
      </w:r>
      <w:r w:rsidRPr="00CF7EC5">
        <w:rPr>
          <w:rFonts w:ascii="Arial" w:eastAsia="Times New Roman" w:hAnsi="Arial" w:cs="Arial"/>
          <w:color w:val="010101"/>
          <w:sz w:val="24"/>
          <w:szCs w:val="24"/>
          <w:shd w:val="clear" w:color="auto" w:fill="FFFFFF"/>
          <w:lang w:eastAsia="ru-RU"/>
        </w:rPr>
        <w:t> сельского поселения на 2025 год не утверждался.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II. Цели и задачи реализации Программы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 Целями реализации Программы являются: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предупреждение нарушений обязательных требований в сфере благоустройства на территории 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Манинского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сельского поселения;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предотвращение угрозы причинения, либо причинения вреда объектам, которыми контролируемые лица владеют и (или) пользуются и к которым предъявляются обязательные требования в сфере благоустройства, вследствие нарушений обязательных требований;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формирование моделей социально ответственного, добросовестного, правового поведения контролируемых лиц;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повышение прозрачности системы контрольно-надзорной деятельности.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Задачами реализации Программы являются: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- оценка возможной угрозы причинения, либо причинения вреда (ущерба) объектам, которыми контролируемые лица владеют и (или) пользуются и к которым предъявляются обязательные требования в сфере благоустройства;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оценка состояния подконтрольной среды и установление зависимости видов, форм и интенсивности профилактических мероприятий от присвоенных контролируемым лицам категорий риска;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снижение издержек контрольно-надзорной деятельности и административной нагрузки на контролируемых лиц.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III. Перечень профилактических мероприятий, сроки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(периодичность) их проведения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 В соответствии с Положением о муниципальном контроле в сфере благоустройства на территории 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Манинского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сельского поселения проводятся следующие профилактические мероприятия: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3" w:name="_Hlk192668222"/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а) информирование;</w:t>
      </w:r>
      <w:bookmarkEnd w:id="3"/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б) объявление предостережения;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в) консультирование;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г) профилактический визит.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Перечень профилактических мероприятий с указанием сроков (периодичности) их проведения, ответственных за их осуществление указаны в приложении к Программе.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IV. Показатели результативности и эффективности Программы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а) доля нарушений, выявленных в ходе проведения контрольных (надзорных) мероприятий, от общего числа контрольных (надзорных) мероприятий, осуществленных в отношении контролируемых лиц – 10 %.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Показатель рассчитывается как процентное соотношение количества нарушений, выявленных в ходе проведения контрольных мероприятий, к общему количеству проведенных контрольных мероприятий;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б) доля профилактических мероприятий в объеме контрольных мероприятий - 50 %.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количество проведенных профилактических мероприятий;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количество контролируемых лиц, в отношении которых проведены профилактические мероприятия;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Сведения о достижении показателей результативности и эффективности Программы включаются администрацией в состав доклада о виде муниципального контроля в соответствии со статьей 30 Федерального закона «О государственном контроле (надзоре) и муниципальном контроле в Российской Федерации».</w:t>
      </w:r>
    </w:p>
    <w:p w:rsidR="00CF7EC5" w:rsidRPr="00CF7EC5" w:rsidRDefault="00CF7EC5" w:rsidP="00CF7EC5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F7EC5" w:rsidRPr="00CF7EC5" w:rsidRDefault="00CF7EC5" w:rsidP="00CF7EC5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F7EC5" w:rsidRPr="00CF7EC5" w:rsidRDefault="00CF7EC5" w:rsidP="00CF7E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textWrapping" w:clear="all"/>
      </w:r>
    </w:p>
    <w:p w:rsidR="00A74C78" w:rsidRDefault="00A74C78" w:rsidP="00CF7EC5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74C78" w:rsidRDefault="00A74C78" w:rsidP="00CF7EC5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74C78" w:rsidRDefault="00A74C78" w:rsidP="00CF7EC5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74C78" w:rsidRDefault="00A74C78" w:rsidP="00CF7EC5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74C78" w:rsidRDefault="00A74C78" w:rsidP="00CF7EC5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74C78" w:rsidRDefault="00A74C78" w:rsidP="00CF7EC5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74C78" w:rsidRDefault="00A74C78" w:rsidP="00CF7EC5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74C78" w:rsidRDefault="00A74C78" w:rsidP="00CF7EC5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  <w:sectPr w:rsidR="00A74C78" w:rsidSect="008F0D3A">
          <w:pgSz w:w="11906" w:h="16838"/>
          <w:pgMar w:top="2269" w:right="850" w:bottom="851" w:left="1701" w:header="708" w:footer="708" w:gutter="0"/>
          <w:cols w:space="708"/>
          <w:docGrid w:linePitch="360"/>
        </w:sectPr>
      </w:pP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F7EC5" w:rsidRPr="00CF7EC5" w:rsidRDefault="00CF7EC5" w:rsidP="00CF7EC5">
      <w:pPr>
        <w:spacing w:after="0" w:line="240" w:lineRule="auto"/>
        <w:ind w:left="5103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Приложение к Программе 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</w:t>
      </w:r>
      <w:r w:rsidR="00EA332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Манинского</w:t>
      </w: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сельского поселения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Перечень профилактических мероприятий, сроки (периодичность) их проведения</w:t>
      </w:r>
    </w:p>
    <w:tbl>
      <w:tblPr>
        <w:tblW w:w="1006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"/>
        <w:gridCol w:w="4333"/>
        <w:gridCol w:w="5153"/>
        <w:gridCol w:w="2656"/>
        <w:gridCol w:w="2181"/>
      </w:tblGrid>
      <w:tr w:rsidR="00CF7EC5" w:rsidRPr="00CF7EC5" w:rsidTr="00CF7EC5"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Courier Std" w:eastAsia="Times New Roman" w:hAnsi="Courier Std" w:cs="Times New Roman"/>
                <w:color w:val="000000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№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Courier Std" w:eastAsia="Times New Roman" w:hAnsi="Courier Std" w:cs="Times New Roman"/>
                <w:color w:val="000000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Вид мероприятия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Форма мероприятия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Подразделение и (или) должностные лица администрации, ответственные за реализацию мероприятия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Сроки (периодичность) их проведения</w:t>
            </w:r>
          </w:p>
        </w:tc>
      </w:tr>
      <w:tr w:rsidR="00CF7EC5" w:rsidRPr="00CF7EC5" w:rsidTr="00CF7EC5">
        <w:tc>
          <w:tcPr>
            <w:tcW w:w="5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1.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Информирование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Проведение публичных мероприятий (собраний, совещаний, семинаров) с контролируемыми лицами в целях их информирования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 мере необходимости в течение года;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F7EC5" w:rsidRPr="00CF7EC5" w:rsidTr="00CF7EC5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F7EC5" w:rsidRPr="00CF7EC5" w:rsidRDefault="00CF7EC5" w:rsidP="00CF7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F7EC5" w:rsidRPr="00CF7EC5" w:rsidRDefault="00CF7EC5" w:rsidP="00CF7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Публикация на сайте руководств по соблюдению обязательных требований в сфере благоустройства при направлении их в адрес администрации уполномоченным федеральным органом исполнительной власти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Ведущий специалист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 мере поступления</w:t>
            </w:r>
          </w:p>
        </w:tc>
      </w:tr>
      <w:tr w:rsidR="00CF7EC5" w:rsidRPr="00CF7EC5" w:rsidTr="00CF7EC5">
        <w:trPr>
          <w:trHeight w:val="177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F7EC5" w:rsidRPr="00CF7EC5" w:rsidRDefault="00CF7EC5" w:rsidP="00CF7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F7EC5" w:rsidRPr="00CF7EC5" w:rsidRDefault="00CF7EC5" w:rsidP="00CF7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Размещение и поддержание в актуальном состоянии на официальном сайте в сети "Интернет" информации, перечень которой предусмотрен Положением о муниципальном контроле в сфере благоустройства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Ведущий специалист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 мере обновления</w:t>
            </w:r>
          </w:p>
        </w:tc>
      </w:tr>
      <w:tr w:rsidR="00CF7EC5" w:rsidRPr="00CF7EC5" w:rsidTr="00CF7EC5">
        <w:trPr>
          <w:trHeight w:val="286"/>
        </w:trPr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Объявление предостережения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Предостережение о недопустимости нарушения обязательных требований объявляется контролируемому лицу </w:t>
            </w: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в случае наличия у администрации </w:t>
            </w:r>
            <w:r w:rsidR="00EA332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Манинского</w:t>
            </w: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сельского поселения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shd w:val="clear" w:color="auto" w:fill="FFFFFF"/>
                <w:lang w:eastAsia="ru-RU"/>
              </w:rPr>
              <w:lastRenderedPageBreak/>
              <w:t>По мере появления оснований, предусмотренных за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Глава администрации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Старший инспектор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течение года (при наличии оснований)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F7EC5" w:rsidRPr="00CF7EC5" w:rsidTr="00CF7EC5">
        <w:trPr>
          <w:trHeight w:val="286"/>
        </w:trPr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Консультирование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Консультирование контролируемых лиц осуществляется должностным лицом, уполномоченным осуществлять контроль, по телефону, посредством видео-конференц-связи, на личном приеме либо в ходе проведения профилактических мероприятий, контрольных мероприятий.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Консультирование контролируемых лиц может осуществляться также в письменной форме.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Консультирование осуществляется в устной или письменной форме по следующим вопросам: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1) организация и осуществление контроля в сфере благоустройства;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2) порядок осуществления контрольных мероприятий, установленных настоящим Положением;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3) порядок обжалования действий (бездействия) должностных лиц, уполномоченных осуществлять контроль;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Консультирование контролируемых лиц в устной форме может осуществляться также на собраниях и конференциях граждан.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Глава администрации,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Старший инспектор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течение года (при наличии оснований)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F7EC5" w:rsidRPr="00CF7EC5" w:rsidTr="00CF7EC5">
        <w:trPr>
          <w:trHeight w:val="286"/>
        </w:trPr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Профилактический визит проводится должностным лицом администрации </w:t>
            </w:r>
            <w:r w:rsidR="00EA332F">
              <w:rPr>
                <w:rFonts w:ascii="Arial" w:eastAsia="Times New Roman" w:hAnsi="Arial" w:cs="Arial"/>
                <w:color w:val="000000"/>
                <w:sz w:val="24"/>
                <w:szCs w:val="24"/>
                <w:shd w:val="clear" w:color="auto" w:fill="FFFFFF"/>
                <w:lang w:eastAsia="ru-RU"/>
              </w:rPr>
              <w:t>Манинского</w:t>
            </w:r>
            <w:r w:rsidRPr="00CF7EC5">
              <w:rPr>
                <w:rFonts w:ascii="Arial" w:eastAsia="Times New Roman" w:hAnsi="Arial" w:cs="Arial"/>
                <w:color w:val="000000"/>
                <w:sz w:val="24"/>
                <w:szCs w:val="24"/>
                <w:shd w:val="clear" w:color="auto" w:fill="FFFFFF"/>
                <w:lang w:eastAsia="ru-RU"/>
              </w:rPr>
              <w:t> сельского поселения в форме профилактической беседы по месту осуществления деятельности контролируемого лица либо путем использования видео-конференц-связи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Профилактический визит проводится по инициативе администрации (обязательный профилактический визит) или по инициативе контролируемого лица.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Глава администрации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Старший инспектор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течение года (при наличии оснований)</w:t>
            </w:r>
          </w:p>
          <w:p w:rsidR="00CF7EC5" w:rsidRPr="00CF7EC5" w:rsidRDefault="00CF7EC5" w:rsidP="00CF7E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EC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</w:tbl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F7EC5" w:rsidRPr="00CF7EC5" w:rsidRDefault="00CF7EC5" w:rsidP="00CF7EC5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F7EC5" w:rsidRPr="00CF7EC5" w:rsidRDefault="00CF7EC5" w:rsidP="00CF7EC5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F7EC5" w:rsidRPr="00CF7EC5" w:rsidRDefault="00CF7EC5" w:rsidP="00CF7EC5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F7E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3843B8" w:rsidRDefault="003843B8"/>
    <w:sectPr w:rsidR="003843B8" w:rsidSect="00A74C7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St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EA1981"/>
    <w:multiLevelType w:val="multilevel"/>
    <w:tmpl w:val="5D18F8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EC5"/>
    <w:rsid w:val="0008713A"/>
    <w:rsid w:val="00322B4E"/>
    <w:rsid w:val="003843B8"/>
    <w:rsid w:val="004D4A53"/>
    <w:rsid w:val="008D5C63"/>
    <w:rsid w:val="008F0D3A"/>
    <w:rsid w:val="00A31389"/>
    <w:rsid w:val="00A74C78"/>
    <w:rsid w:val="00A877B4"/>
    <w:rsid w:val="00C9217B"/>
    <w:rsid w:val="00CF7EC5"/>
    <w:rsid w:val="00D43B8F"/>
    <w:rsid w:val="00EA332F"/>
    <w:rsid w:val="00ED4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3370EB"/>
  <w15:docId w15:val="{4A5F4A52-9107-4274-BE72-72489887D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F7E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">
    <w:name w:val="nospacing"/>
    <w:basedOn w:val="a"/>
    <w:rsid w:val="00CF7E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Нижний колонтитул1"/>
    <w:basedOn w:val="a"/>
    <w:rsid w:val="00CF7E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Верхний колонтитул1"/>
    <w:basedOn w:val="a"/>
    <w:rsid w:val="00CF7E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Выделение1"/>
    <w:basedOn w:val="a0"/>
    <w:rsid w:val="00CF7EC5"/>
  </w:style>
  <w:style w:type="paragraph" w:customStyle="1" w:styleId="default">
    <w:name w:val="default"/>
    <w:basedOn w:val="a"/>
    <w:rsid w:val="00CF7E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1">
    <w:name w:val="consplusnormal1"/>
    <w:basedOn w:val="a"/>
    <w:rsid w:val="00CF7E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43B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43B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364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2414</Words>
  <Characters>13763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Blazhkova</cp:lastModifiedBy>
  <cp:revision>14</cp:revision>
  <cp:lastPrinted>2025-04-30T08:57:00Z</cp:lastPrinted>
  <dcterms:created xsi:type="dcterms:W3CDTF">2025-03-26T13:01:00Z</dcterms:created>
  <dcterms:modified xsi:type="dcterms:W3CDTF">2025-04-30T10:03:00Z</dcterms:modified>
</cp:coreProperties>
</file>